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F83" w:rsidRDefault="00BD4F83" w:rsidP="00BD4F83">
      <w:pPr>
        <w:pStyle w:val="Titolo1"/>
      </w:pPr>
      <w:bookmarkStart w:id="0" w:name="_Toc343884324"/>
      <w:r>
        <w:t>Geometria delle masse</w:t>
      </w:r>
      <w:bookmarkEnd w:id="0"/>
    </w:p>
    <w:sdt>
      <w:sdtPr>
        <w:rPr>
          <w:rFonts w:ascii="Tahoma" w:eastAsiaTheme="minorHAnsi" w:hAnsi="Tahoma" w:cstheme="minorBidi"/>
          <w:b w:val="0"/>
          <w:bCs w:val="0"/>
          <w:color w:val="auto"/>
          <w:szCs w:val="22"/>
        </w:rPr>
        <w:id w:val="1551286"/>
        <w:docPartObj>
          <w:docPartGallery w:val="Table of Contents"/>
          <w:docPartUnique/>
        </w:docPartObj>
      </w:sdtPr>
      <w:sdtContent>
        <w:p w:rsidR="00856579" w:rsidRDefault="00856579">
          <w:pPr>
            <w:pStyle w:val="Titolosommario"/>
          </w:pPr>
          <w:r>
            <w:t>Sommario</w:t>
          </w:r>
        </w:p>
        <w:p w:rsidR="00856579" w:rsidRDefault="00A46C1F">
          <w:pPr>
            <w:pStyle w:val="Sommario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it-IT"/>
            </w:rPr>
          </w:pPr>
          <w:r>
            <w:fldChar w:fldCharType="begin"/>
          </w:r>
          <w:r w:rsidR="00856579">
            <w:instrText xml:space="preserve"> TOC \o "1-3" \h \z \u </w:instrText>
          </w:r>
          <w:r>
            <w:fldChar w:fldCharType="separate"/>
          </w:r>
          <w:hyperlink w:anchor="_Toc343884324" w:history="1">
            <w:r w:rsidR="00856579" w:rsidRPr="00102B1E">
              <w:rPr>
                <w:rStyle w:val="Collegamentoipertestuale"/>
                <w:noProof/>
              </w:rPr>
              <w:t>Geometria delle masse</w:t>
            </w:r>
            <w:r w:rsidR="008565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6579">
              <w:rPr>
                <w:noProof/>
                <w:webHidden/>
              </w:rPr>
              <w:instrText xml:space="preserve"> PAGEREF _Toc343884324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43D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6579" w:rsidRDefault="00A46C1F">
          <w:pPr>
            <w:pStyle w:val="Somma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it-IT"/>
            </w:rPr>
          </w:pPr>
          <w:hyperlink w:anchor="_Toc343884325" w:history="1">
            <w:r w:rsidR="00856579" w:rsidRPr="00102B1E">
              <w:rPr>
                <w:rStyle w:val="Collegamentoipertestuale"/>
                <w:noProof/>
              </w:rPr>
              <w:t>1.</w:t>
            </w:r>
            <w:r w:rsidR="00856579">
              <w:rPr>
                <w:rFonts w:asciiTheme="minorHAnsi" w:eastAsiaTheme="minorEastAsia" w:hAnsiTheme="minorHAnsi"/>
                <w:noProof/>
                <w:sz w:val="22"/>
                <w:lang w:eastAsia="it-IT"/>
              </w:rPr>
              <w:tab/>
            </w:r>
            <w:r w:rsidR="00D3048B">
              <w:rPr>
                <w:rStyle w:val="Collegamentoipertestuale"/>
                <w:noProof/>
              </w:rPr>
              <w:t>M</w:t>
            </w:r>
            <w:r w:rsidR="00856579" w:rsidRPr="00102B1E">
              <w:rPr>
                <w:rStyle w:val="Collegamentoipertestuale"/>
                <w:noProof/>
              </w:rPr>
              <w:t>omento statico di superficie</w:t>
            </w:r>
            <w:r w:rsidR="008565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6579">
              <w:rPr>
                <w:noProof/>
                <w:webHidden/>
              </w:rPr>
              <w:instrText xml:space="preserve"> PAGEREF _Toc343884325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43D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6579" w:rsidRDefault="00A46C1F">
          <w:pPr>
            <w:pStyle w:val="Somma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it-IT"/>
            </w:rPr>
          </w:pPr>
          <w:hyperlink w:anchor="_Toc343884326" w:history="1">
            <w:r w:rsidR="00856579" w:rsidRPr="00102B1E">
              <w:rPr>
                <w:rStyle w:val="Collegamentoipertestuale"/>
                <w:noProof/>
              </w:rPr>
              <w:t>2.</w:t>
            </w:r>
            <w:r w:rsidR="00856579">
              <w:rPr>
                <w:rFonts w:asciiTheme="minorHAnsi" w:eastAsiaTheme="minorEastAsia" w:hAnsiTheme="minorHAnsi"/>
                <w:noProof/>
                <w:sz w:val="22"/>
                <w:lang w:eastAsia="it-IT"/>
              </w:rPr>
              <w:tab/>
            </w:r>
            <w:r w:rsidR="00856579" w:rsidRPr="00102B1E">
              <w:rPr>
                <w:rStyle w:val="Collegamentoipertestuale"/>
                <w:noProof/>
              </w:rPr>
              <w:t>Momento quadratico di superficie</w:t>
            </w:r>
            <w:r w:rsidR="008565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6579">
              <w:rPr>
                <w:noProof/>
                <w:webHidden/>
              </w:rPr>
              <w:instrText xml:space="preserve"> PAGEREF _Toc343884326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43D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6579" w:rsidRDefault="00A46C1F">
          <w:pPr>
            <w:pStyle w:val="Sommario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it-IT"/>
            </w:rPr>
          </w:pPr>
          <w:hyperlink w:anchor="_Toc343884327" w:history="1">
            <w:r w:rsidR="00D3048B">
              <w:rPr>
                <w:rStyle w:val="Collegamentoipertestuale"/>
                <w:noProof/>
              </w:rPr>
              <w:t>T</w:t>
            </w:r>
            <w:r w:rsidR="00856579" w:rsidRPr="00102B1E">
              <w:rPr>
                <w:rStyle w:val="Collegamentoipertestuale"/>
                <w:noProof/>
              </w:rPr>
              <w:t>eorema di trasposizione o di huyghens-steiner</w:t>
            </w:r>
            <w:r w:rsidR="008565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6579">
              <w:rPr>
                <w:noProof/>
                <w:webHidden/>
              </w:rPr>
              <w:instrText xml:space="preserve"> PAGEREF _Toc343884327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43D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6579" w:rsidRDefault="00A46C1F">
          <w:pPr>
            <w:pStyle w:val="Somma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it-IT"/>
            </w:rPr>
          </w:pPr>
          <w:hyperlink w:anchor="_Toc343884328" w:history="1">
            <w:r w:rsidR="00856579" w:rsidRPr="00102B1E">
              <w:rPr>
                <w:rStyle w:val="Collegamentoipertestuale"/>
                <w:noProof/>
              </w:rPr>
              <w:t>3.</w:t>
            </w:r>
            <w:r w:rsidR="00856579">
              <w:rPr>
                <w:rFonts w:asciiTheme="minorHAnsi" w:eastAsiaTheme="minorEastAsia" w:hAnsiTheme="minorHAnsi"/>
                <w:noProof/>
                <w:sz w:val="22"/>
                <w:lang w:eastAsia="it-IT"/>
              </w:rPr>
              <w:tab/>
            </w:r>
            <w:r w:rsidR="00856579" w:rsidRPr="00102B1E">
              <w:rPr>
                <w:rStyle w:val="Collegamentoipertestuale"/>
                <w:noProof/>
              </w:rPr>
              <w:t>Momento quadratico polare di una superficie</w:t>
            </w:r>
            <w:r w:rsidR="008565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6579">
              <w:rPr>
                <w:noProof/>
                <w:webHidden/>
              </w:rPr>
              <w:instrText xml:space="preserve"> PAGEREF _Toc343884328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43D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6579" w:rsidRDefault="00A46C1F">
          <w:pPr>
            <w:pStyle w:val="Somma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it-IT"/>
            </w:rPr>
          </w:pPr>
          <w:hyperlink w:anchor="_Toc343884329" w:history="1">
            <w:r w:rsidR="00856579" w:rsidRPr="00102B1E">
              <w:rPr>
                <w:rStyle w:val="Collegamentoipertestuale"/>
                <w:noProof/>
              </w:rPr>
              <w:t>4.</w:t>
            </w:r>
            <w:r w:rsidR="00856579">
              <w:rPr>
                <w:rFonts w:asciiTheme="minorHAnsi" w:eastAsiaTheme="minorEastAsia" w:hAnsiTheme="minorHAnsi"/>
                <w:noProof/>
                <w:sz w:val="22"/>
                <w:lang w:eastAsia="it-IT"/>
              </w:rPr>
              <w:tab/>
            </w:r>
            <w:r w:rsidR="00856579" w:rsidRPr="00102B1E">
              <w:rPr>
                <w:rStyle w:val="Collegamentoipertestuale"/>
                <w:noProof/>
              </w:rPr>
              <w:t>Momento d’inerzia assiale di massa</w:t>
            </w:r>
            <w:r w:rsidR="008565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6579">
              <w:rPr>
                <w:noProof/>
                <w:webHidden/>
              </w:rPr>
              <w:instrText xml:space="preserve"> PAGEREF _Toc343884329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43D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6579" w:rsidRDefault="00A46C1F">
          <w:r>
            <w:fldChar w:fldCharType="end"/>
          </w:r>
        </w:p>
      </w:sdtContent>
    </w:sdt>
    <w:p w:rsidR="00856579" w:rsidRPr="00856579" w:rsidRDefault="00856579" w:rsidP="00856579"/>
    <w:p w:rsidR="00B72A28" w:rsidRPr="00B72A28" w:rsidRDefault="00B72A28" w:rsidP="00785A29">
      <w:pPr>
        <w:pStyle w:val="Titolo2"/>
      </w:pPr>
      <w:bookmarkStart w:id="1" w:name="_Toc343884325"/>
      <w:r>
        <w:t>momento statico di superficie</w:t>
      </w:r>
      <w:bookmarkEnd w:id="1"/>
    </w:p>
    <w:p w:rsidR="00BD4F83" w:rsidRDefault="00BD4F83" w:rsidP="00BD4F83">
      <w:r>
        <w:t>Si consideri di suddividere una superficie piana qualsiasi di area A e una retta r ad essa complanare:</w:t>
      </w:r>
    </w:p>
    <w:p w:rsidR="00BD4F83" w:rsidRPr="00BD4F83" w:rsidRDefault="00BD4F83" w:rsidP="00BD4F83">
      <w:r>
        <w:rPr>
          <w:noProof/>
          <w:lang w:eastAsia="it-IT"/>
        </w:rPr>
        <w:drawing>
          <wp:inline distT="0" distB="0" distL="0" distR="0">
            <wp:extent cx="6408527" cy="3455502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195" cy="345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F83" w:rsidRDefault="00BD4F83" w:rsidP="006F5ED3">
      <w:pPr>
        <w:autoSpaceDE w:val="0"/>
        <w:autoSpaceDN w:val="0"/>
        <w:adjustRightInd w:val="0"/>
        <w:spacing w:after="0" w:line="313" w:lineRule="atLeast"/>
      </w:pPr>
      <w:r>
        <w:t>S</w:t>
      </w:r>
      <w:r w:rsidR="006F5ED3" w:rsidRPr="00BD4F83">
        <w:t xml:space="preserve">i immagini di suddividere la superficie in tante piccole aree </w:t>
      </w:r>
      <w:r w:rsidRPr="00BD4F83">
        <w:rPr>
          <w:color w:val="1F497D" w:themeColor="text2"/>
        </w:rPr>
        <w:sym w:font="Symbol" w:char="F044"/>
      </w:r>
      <w:r w:rsidRPr="00BD4F83">
        <w:rPr>
          <w:color w:val="1F497D" w:themeColor="text2"/>
        </w:rPr>
        <w:t>A</w:t>
      </w:r>
      <w:r w:rsidRPr="00BD4F83">
        <w:rPr>
          <w:color w:val="1F497D" w:themeColor="text2"/>
          <w:vertAlign w:val="subscript"/>
        </w:rPr>
        <w:t>i</w:t>
      </w:r>
      <w:r>
        <w:t>. M</w:t>
      </w:r>
      <w:r w:rsidR="006F5ED3" w:rsidRPr="00BD4F83">
        <w:t>oltiplicando ciascun</w:t>
      </w:r>
      <w:r>
        <w:t>’</w:t>
      </w:r>
      <w:r w:rsidR="006F5ED3" w:rsidRPr="00BD4F83">
        <w:t xml:space="preserve">area elementare per la rispettiva distanza </w:t>
      </w:r>
      <w:proofErr w:type="spellStart"/>
      <w:r w:rsidRPr="00BD4F83">
        <w:rPr>
          <w:color w:val="1F497D" w:themeColor="text2"/>
        </w:rPr>
        <w:t>y</w:t>
      </w:r>
      <w:r w:rsidRPr="00BD4F83">
        <w:rPr>
          <w:color w:val="1F497D" w:themeColor="text2"/>
          <w:vertAlign w:val="subscript"/>
        </w:rPr>
        <w:t>i</w:t>
      </w:r>
      <w:proofErr w:type="spellEnd"/>
      <w:r>
        <w:t xml:space="preserve"> </w:t>
      </w:r>
      <w:r w:rsidR="006F5ED3" w:rsidRPr="00BD4F83">
        <w:t xml:space="preserve">dalla retta </w:t>
      </w:r>
      <w:r w:rsidR="006F5ED3" w:rsidRPr="00BD4F83">
        <w:rPr>
          <w:color w:val="1F497D" w:themeColor="text2"/>
        </w:rPr>
        <w:t>r</w:t>
      </w:r>
      <w:r>
        <w:t>,</w:t>
      </w:r>
      <w:r w:rsidR="006F5ED3" w:rsidRPr="00BD4F83">
        <w:t xml:space="preserve"> e facendo</w:t>
      </w:r>
      <w:r>
        <w:t>ne</w:t>
      </w:r>
      <w:r w:rsidR="006F5ED3" w:rsidRPr="00BD4F83">
        <w:t xml:space="preserve"> nella somma algebrica</w:t>
      </w:r>
      <w:r>
        <w:t>,</w:t>
      </w:r>
      <w:r w:rsidR="006F5ED3" w:rsidRPr="00BD4F83">
        <w:t xml:space="preserve"> si ottiene una nuova </w:t>
      </w:r>
      <w:r w:rsidR="006F5ED3" w:rsidRPr="00BD4F83">
        <w:lastRenderedPageBreak/>
        <w:t>grandezza definit</w:t>
      </w:r>
      <w:r>
        <w:t>a</w:t>
      </w:r>
      <w:r w:rsidR="006F5ED3" w:rsidRPr="00BD4F83">
        <w:t xml:space="preserve"> </w:t>
      </w:r>
      <w:r w:rsidR="006F5ED3" w:rsidRPr="00BD4F83">
        <w:rPr>
          <w:b/>
          <w:color w:val="FF0000"/>
        </w:rPr>
        <w:t>momento statico</w:t>
      </w:r>
      <w:r w:rsidRPr="00BD4F83">
        <w:rPr>
          <w:b/>
          <w:color w:val="FF0000"/>
        </w:rPr>
        <w:t xml:space="preserve"> S</w:t>
      </w:r>
      <w:r w:rsidRPr="008F7DD5">
        <w:rPr>
          <w:b/>
          <w:color w:val="FF0000"/>
          <w:vertAlign w:val="subscript"/>
        </w:rPr>
        <w:t>r</w:t>
      </w:r>
      <w:r w:rsidR="006F5ED3" w:rsidRPr="00BD4F83">
        <w:t xml:space="preserve"> della superficie rispetto alla retta assegnata ossia :</w:t>
      </w:r>
    </w:p>
    <w:p w:rsidR="00BD4F83" w:rsidRDefault="00BD4F83" w:rsidP="006F5ED3">
      <w:pPr>
        <w:autoSpaceDE w:val="0"/>
        <w:autoSpaceDN w:val="0"/>
        <w:adjustRightInd w:val="0"/>
        <w:spacing w:after="0" w:line="313" w:lineRule="atLeast"/>
      </w:pPr>
    </w:p>
    <w:p w:rsidR="00BD4F83" w:rsidRDefault="00A46C1F" w:rsidP="006F5ED3">
      <w:pPr>
        <w:autoSpaceDE w:val="0"/>
        <w:autoSpaceDN w:val="0"/>
        <w:adjustRightInd w:val="0"/>
        <w:spacing w:after="0" w:line="313" w:lineRule="atLeast"/>
      </w:pPr>
      <m:oMathPara>
        <m:oMath>
          <m:sSub>
            <m:sSubPr>
              <m:ctrlPr>
                <w:rPr>
                  <w:rFonts w:ascii="Cambria Math" w:hAnsi="Cambria Math"/>
                  <w:i/>
                  <w:sz w:val="32"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supHide m:val="on"/>
              <m:ctrlPr>
                <w:rPr>
                  <w:rFonts w:ascii="Cambria Math" w:hAnsi="Cambria Math"/>
                  <w:i/>
                  <w:sz w:val="32"/>
                </w:rPr>
              </m:ctrlPr>
            </m:naryPr>
            <m:sub>
              <m:r>
                <w:rPr>
                  <w:rFonts w:ascii="Cambria Math" w:hAnsi="Cambria Math"/>
                </w:rPr>
                <m:t>i</m:t>
              </m:r>
            </m:sub>
            <m:sup/>
            <m:e>
              <m:r>
                <w:rPr>
                  <w:rFonts w:ascii="Cambria Math" w:hAnsi="Cambria Math"/>
                </w:rPr>
                <m:t>∆A∙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nary>
        </m:oMath>
      </m:oMathPara>
    </w:p>
    <w:p w:rsidR="006F5ED3" w:rsidRDefault="00BD4F83" w:rsidP="006F5ED3">
      <w:pPr>
        <w:autoSpaceDE w:val="0"/>
        <w:autoSpaceDN w:val="0"/>
        <w:adjustRightInd w:val="0"/>
        <w:spacing w:after="0" w:line="313" w:lineRule="atLeast"/>
      </w:pPr>
      <w:r>
        <w:t>S</w:t>
      </w:r>
      <w:r w:rsidR="006F5ED3" w:rsidRPr="00BD4F83">
        <w:t xml:space="preserve">i definisce </w:t>
      </w:r>
      <w:r w:rsidRPr="00BD4F83">
        <w:rPr>
          <w:b/>
          <w:color w:val="FF0000"/>
        </w:rPr>
        <w:t>momento statico S</w:t>
      </w:r>
      <w:r w:rsidRPr="008F7DD5">
        <w:rPr>
          <w:b/>
          <w:color w:val="FF0000"/>
          <w:vertAlign w:val="subscript"/>
        </w:rPr>
        <w:t>r</w:t>
      </w:r>
      <w:r w:rsidRPr="00BD4F83">
        <w:t xml:space="preserve"> </w:t>
      </w:r>
      <w:r w:rsidR="006F5ED3" w:rsidRPr="00BD4F83">
        <w:t xml:space="preserve">di una superficie piana qualsiasi rispetto a una retta </w:t>
      </w:r>
      <w:r w:rsidR="006F5ED3" w:rsidRPr="00BD4F83">
        <w:rPr>
          <w:color w:val="1F497D" w:themeColor="text2"/>
        </w:rPr>
        <w:t>r</w:t>
      </w:r>
      <w:r w:rsidR="006F5ED3" w:rsidRPr="00BD4F83">
        <w:t xml:space="preserve"> a</w:t>
      </w:r>
      <w:r>
        <w:t>d essa</w:t>
      </w:r>
      <w:r w:rsidR="006F5ED3" w:rsidRPr="00BD4F83">
        <w:t xml:space="preserve"> complanare</w:t>
      </w:r>
      <w:r>
        <w:t>,</w:t>
      </w:r>
      <w:r w:rsidR="006F5ED3" w:rsidRPr="00BD4F83">
        <w:t xml:space="preserve"> la somma algebrica di prodotti delle singole </w:t>
      </w:r>
      <w:r>
        <w:t xml:space="preserve">aree </w:t>
      </w:r>
      <w:r w:rsidRPr="00BD4F83">
        <w:t>elementari</w:t>
      </w:r>
      <w:r>
        <w:t xml:space="preserve"> </w:t>
      </w:r>
      <w:r w:rsidRPr="00BD4F83">
        <w:rPr>
          <w:color w:val="1F497D" w:themeColor="text2"/>
        </w:rPr>
        <w:sym w:font="Symbol" w:char="F044"/>
      </w:r>
      <w:r w:rsidRPr="00BD4F83">
        <w:rPr>
          <w:color w:val="1F497D" w:themeColor="text2"/>
        </w:rPr>
        <w:t>A</w:t>
      </w:r>
      <w:r w:rsidRPr="00BD4F83">
        <w:rPr>
          <w:color w:val="1F497D" w:themeColor="text2"/>
          <w:vertAlign w:val="subscript"/>
        </w:rPr>
        <w:t>i</w:t>
      </w:r>
      <w:r>
        <w:rPr>
          <w:vertAlign w:val="subscript"/>
        </w:rPr>
        <w:t xml:space="preserve"> ,</w:t>
      </w:r>
      <w:r>
        <w:t>in cui</w:t>
      </w:r>
      <w:r w:rsidR="006F5ED3" w:rsidRPr="00BD4F83">
        <w:t xml:space="preserve"> </w:t>
      </w:r>
      <w:r>
        <w:t xml:space="preserve">la </w:t>
      </w:r>
      <w:r w:rsidR="006F5ED3" w:rsidRPr="00BD4F83">
        <w:t xml:space="preserve">superficie </w:t>
      </w:r>
      <w:r>
        <w:t xml:space="preserve">può essere suddivisa, per la </w:t>
      </w:r>
      <w:r w:rsidR="006F5ED3" w:rsidRPr="00BD4F83">
        <w:t xml:space="preserve">rispettiva distanza </w:t>
      </w:r>
      <w:proofErr w:type="spellStart"/>
      <w:r w:rsidRPr="00BD4F83">
        <w:rPr>
          <w:color w:val="1F497D" w:themeColor="text2"/>
        </w:rPr>
        <w:t>y</w:t>
      </w:r>
      <w:r w:rsidRPr="00BD4F83">
        <w:rPr>
          <w:color w:val="1F497D" w:themeColor="text2"/>
          <w:vertAlign w:val="subscript"/>
        </w:rPr>
        <w:t>i</w:t>
      </w:r>
      <w:proofErr w:type="spellEnd"/>
      <w:r w:rsidRPr="00BD4F83">
        <w:t xml:space="preserve"> </w:t>
      </w:r>
      <w:r>
        <w:t xml:space="preserve"> </w:t>
      </w:r>
      <w:r w:rsidR="006F5ED3" w:rsidRPr="00BD4F83">
        <w:t xml:space="preserve">della retta </w:t>
      </w:r>
      <w:r w:rsidR="006F5ED3" w:rsidRPr="00BD4F83">
        <w:rPr>
          <w:color w:val="1F497D" w:themeColor="text2"/>
        </w:rPr>
        <w:t>r</w:t>
      </w:r>
      <w:r>
        <w:t xml:space="preserve"> .</w:t>
      </w:r>
    </w:p>
    <w:p w:rsidR="00C20416" w:rsidRDefault="00C20416" w:rsidP="006F5ED3">
      <w:pPr>
        <w:autoSpaceDE w:val="0"/>
        <w:autoSpaceDN w:val="0"/>
        <w:adjustRightInd w:val="0"/>
        <w:spacing w:after="0" w:line="313" w:lineRule="atLeast"/>
      </w:pPr>
    </w:p>
    <w:p w:rsidR="00C20416" w:rsidRDefault="00C20416" w:rsidP="006F5ED3">
      <w:pPr>
        <w:autoSpaceDE w:val="0"/>
        <w:autoSpaceDN w:val="0"/>
        <w:adjustRightInd w:val="0"/>
        <w:spacing w:after="0" w:line="313" w:lineRule="atLeast"/>
        <w:rPr>
          <w:b/>
        </w:rPr>
      </w:pPr>
      <w:r w:rsidRPr="00C20416">
        <w:rPr>
          <w:b/>
          <w:u w:val="single"/>
        </w:rPr>
        <w:t>DOMANDA</w:t>
      </w:r>
      <w:r w:rsidRPr="00C20416">
        <w:rPr>
          <w:b/>
        </w:rPr>
        <w:t xml:space="preserve">: Perché serve il momento statico ? </w:t>
      </w:r>
    </w:p>
    <w:p w:rsidR="00C20416" w:rsidRDefault="00C20416" w:rsidP="006F5ED3">
      <w:pPr>
        <w:autoSpaceDE w:val="0"/>
        <w:autoSpaceDN w:val="0"/>
        <w:adjustRightInd w:val="0"/>
        <w:spacing w:after="0" w:line="313" w:lineRule="atLeast"/>
        <w:rPr>
          <w:b/>
        </w:rPr>
      </w:pPr>
      <w:r w:rsidRPr="00C20416">
        <w:rPr>
          <w:b/>
          <w:u w:val="single"/>
        </w:rPr>
        <w:t>RISPOSTA</w:t>
      </w:r>
      <w:r>
        <w:rPr>
          <w:b/>
        </w:rPr>
        <w:t>: per calcolare i baricentri!!</w:t>
      </w:r>
    </w:p>
    <w:p w:rsidR="00C20416" w:rsidRDefault="00C20416" w:rsidP="006F5ED3">
      <w:pPr>
        <w:autoSpaceDE w:val="0"/>
        <w:autoSpaceDN w:val="0"/>
        <w:adjustRightInd w:val="0"/>
        <w:spacing w:after="0" w:line="313" w:lineRule="atLeast"/>
        <w:rPr>
          <w:b/>
        </w:rPr>
      </w:pPr>
    </w:p>
    <w:p w:rsidR="00C20416" w:rsidRDefault="00C20416" w:rsidP="006F5ED3">
      <w:pPr>
        <w:autoSpaceDE w:val="0"/>
        <w:autoSpaceDN w:val="0"/>
        <w:adjustRightInd w:val="0"/>
        <w:spacing w:after="0" w:line="313" w:lineRule="atLeast"/>
        <w:rPr>
          <w:b/>
        </w:rPr>
      </w:pPr>
      <w:r>
        <w:rPr>
          <w:b/>
        </w:rPr>
        <w:t xml:space="preserve">INFATTI: </w:t>
      </w:r>
    </w:p>
    <w:p w:rsidR="00C20416" w:rsidRDefault="00A46C1F" w:rsidP="008F7211">
      <w:pPr>
        <w:rPr>
          <w:rFonts w:eastAsiaTheme="minorEastAsia"/>
          <w:sz w:val="24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supHide m:val="on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i</m:t>
              </m:r>
            </m:sub>
            <m:sup/>
            <m:e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nary>
          <m:r>
            <m:rPr>
              <m:sty m:val="b"/>
            </m:rPr>
            <w:rPr>
              <w:rFonts w:ascii="Cambria Math" w:hAnsi="Cambria Math"/>
              <w:sz w:val="24"/>
            </w:rPr>
            <m:t>=</m:t>
          </m:r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</w:rPr>
                <m:t>TOT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</w:rPr>
            <m:t>∙</m:t>
          </m:r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y</m:t>
              </m:r>
            </m:e>
            <m:sub>
              <m:r>
                <w:rPr>
                  <w:rFonts w:ascii="Cambria Math" w:hAnsi="Cambria Math"/>
                  <w:sz w:val="24"/>
                </w:rPr>
                <m:t>G</m:t>
              </m:r>
            </m:sub>
          </m:sSub>
        </m:oMath>
      </m:oMathPara>
    </w:p>
    <w:p w:rsidR="00C20416" w:rsidRDefault="00C20416" w:rsidP="006F5ED3">
      <w:pPr>
        <w:autoSpaceDE w:val="0"/>
        <w:autoSpaceDN w:val="0"/>
        <w:adjustRightInd w:val="0"/>
        <w:spacing w:after="0" w:line="313" w:lineRule="atLeast"/>
      </w:pPr>
      <w:r w:rsidRPr="00C20416">
        <w:rPr>
          <w:sz w:val="32"/>
        </w:rPr>
        <w:t>Da cui: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83"/>
        <w:gridCol w:w="4583"/>
      </w:tblGrid>
      <w:tr w:rsidR="00C20416" w:rsidTr="00C20416">
        <w:tc>
          <w:tcPr>
            <w:tcW w:w="4583" w:type="dxa"/>
          </w:tcPr>
          <w:p w:rsidR="00C20416" w:rsidRDefault="00A46C1F" w:rsidP="008F7211"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</w:rPr>
                      <m:t>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3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</w:rPr>
                          <m:t>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</w:rPr>
                          <m:t>TOT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supHide m:val="on"/>
                        <m:ctrlPr>
                          <w:rPr>
                            <w:rFonts w:ascii="Cambria Math" w:hAnsi="Cambria Math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  <m:sup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</w:rPr>
                          <m:t>A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e>
                    </m:nary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</w:rPr>
                          <m:t>TOT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583" w:type="dxa"/>
          </w:tcPr>
          <w:p w:rsidR="00C20416" w:rsidRDefault="00A46C1F" w:rsidP="008F7211"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</w:rPr>
                      <m:t>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3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S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sz w:val="32"/>
                          </w:rPr>
                          <m:t>y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</w:rPr>
                          <m:t>TOT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32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supHide m:val="on"/>
                        <m:ctrlPr>
                          <w:rPr>
                            <w:rFonts w:ascii="Cambria Math" w:hAnsi="Cambria Math"/>
                            <w:sz w:val="32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32"/>
                          </w:rPr>
                          <m:t>i</m:t>
                        </m:r>
                      </m:sub>
                      <m:sup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sz w:val="32"/>
                          </w:rPr>
                          <m:t>A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i</m:t>
                            </m:r>
                          </m:sub>
                        </m:sSub>
                      </m:e>
                    </m:nary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</w:rPr>
                          <m:t>TOT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C20416" w:rsidRDefault="00C20416" w:rsidP="006F5ED3">
      <w:pPr>
        <w:autoSpaceDE w:val="0"/>
        <w:autoSpaceDN w:val="0"/>
        <w:adjustRightInd w:val="0"/>
        <w:spacing w:after="0" w:line="313" w:lineRule="atLeast"/>
        <w:rPr>
          <w:rFonts w:eastAsiaTheme="minorEastAsia"/>
        </w:rPr>
      </w:pPr>
      <w:r>
        <w:rPr>
          <w:rFonts w:eastAsiaTheme="minorEastAsia"/>
        </w:rPr>
        <w:t xml:space="preserve">  </w:t>
      </w:r>
    </w:p>
    <w:p w:rsidR="0079332E" w:rsidRDefault="0079332E" w:rsidP="006F5ED3">
      <w:pPr>
        <w:autoSpaceDE w:val="0"/>
        <w:autoSpaceDN w:val="0"/>
        <w:adjustRightInd w:val="0"/>
        <w:spacing w:after="0" w:line="313" w:lineRule="atLeast"/>
        <w:rPr>
          <w:rFonts w:eastAsiaTheme="minorEastAsia"/>
        </w:rPr>
      </w:pPr>
      <w:r>
        <w:rPr>
          <w:rFonts w:eastAsiaTheme="minorEastAsia"/>
        </w:rPr>
        <w:t>ESEMPIO:</w:t>
      </w:r>
    </w:p>
    <w:p w:rsidR="0079332E" w:rsidRPr="00C20416" w:rsidRDefault="0079332E" w:rsidP="0079332E">
      <w:pPr>
        <w:autoSpaceDE w:val="0"/>
        <w:autoSpaceDN w:val="0"/>
        <w:adjustRightInd w:val="0"/>
        <w:spacing w:after="0" w:line="313" w:lineRule="atLeast"/>
        <w:jc w:val="center"/>
        <w:rPr>
          <w:sz w:val="32"/>
        </w:rPr>
      </w:pPr>
      <w:r>
        <w:rPr>
          <w:noProof/>
          <w:lang w:eastAsia="it-IT"/>
        </w:rPr>
        <w:drawing>
          <wp:inline distT="0" distB="0" distL="0" distR="0">
            <wp:extent cx="4942840" cy="4209415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42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4583"/>
        <w:gridCol w:w="4583"/>
      </w:tblGrid>
      <w:tr w:rsidR="0079332E" w:rsidTr="0079332E">
        <w:tc>
          <w:tcPr>
            <w:tcW w:w="4583" w:type="dxa"/>
          </w:tcPr>
          <w:p w:rsidR="0079332E" w:rsidRDefault="00A46C1F" w:rsidP="0079332E"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</w:rPr>
                          <m:t>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TOT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14187,5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1025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=13,84 mm</m:t>
                </m:r>
              </m:oMath>
            </m:oMathPara>
          </w:p>
        </w:tc>
        <w:tc>
          <w:tcPr>
            <w:tcW w:w="4583" w:type="dxa"/>
          </w:tcPr>
          <w:p w:rsidR="0079332E" w:rsidRDefault="00A46C1F" w:rsidP="0079332E">
            <w:pPr>
              <w:keepNext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</w:rPr>
                          <m:t>y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TOT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19937,5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1025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=19,45 mm</m:t>
                </m:r>
              </m:oMath>
            </m:oMathPara>
          </w:p>
        </w:tc>
      </w:tr>
    </w:tbl>
    <w:p w:rsidR="00F42D76" w:rsidRDefault="002B73B3" w:rsidP="006F5ED3">
      <w:pPr>
        <w:autoSpaceDE w:val="0"/>
        <w:autoSpaceDN w:val="0"/>
        <w:adjustRightInd w:val="0"/>
        <w:spacing w:after="0" w:line="313" w:lineRule="atLeast"/>
      </w:pPr>
      <w:r>
        <w:t>Analogamente:</w:t>
      </w:r>
    </w:p>
    <w:p w:rsidR="002B73B3" w:rsidRDefault="002B73B3" w:rsidP="00022139">
      <w:pPr>
        <w:autoSpaceDE w:val="0"/>
        <w:autoSpaceDN w:val="0"/>
        <w:adjustRightInd w:val="0"/>
        <w:spacing w:after="0" w:line="313" w:lineRule="atLeast"/>
        <w:jc w:val="center"/>
      </w:pPr>
      <w:r>
        <w:rPr>
          <w:noProof/>
          <w:lang w:eastAsia="it-IT"/>
        </w:rPr>
        <w:drawing>
          <wp:inline distT="0" distB="0" distL="0" distR="0">
            <wp:extent cx="5279390" cy="4364990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4583"/>
        <w:gridCol w:w="4583"/>
      </w:tblGrid>
      <w:tr w:rsidR="002B73B3" w:rsidTr="008815C8">
        <w:tc>
          <w:tcPr>
            <w:tcW w:w="4583" w:type="dxa"/>
          </w:tcPr>
          <w:p w:rsidR="002B73B3" w:rsidRDefault="00A46C1F" w:rsidP="002B73B3"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</w:rPr>
                          <m:t>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TOT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=??? mm</m:t>
                </m:r>
              </m:oMath>
            </m:oMathPara>
          </w:p>
        </w:tc>
        <w:tc>
          <w:tcPr>
            <w:tcW w:w="4583" w:type="dxa"/>
          </w:tcPr>
          <w:p w:rsidR="002B73B3" w:rsidRDefault="00A46C1F" w:rsidP="002B73B3">
            <w:pPr>
              <w:keepNext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</w:rPr>
                          <m:t>y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TOT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=??? mm</m:t>
                </m:r>
              </m:oMath>
            </m:oMathPara>
          </w:p>
        </w:tc>
      </w:tr>
    </w:tbl>
    <w:p w:rsidR="00B72A28" w:rsidRDefault="00B72A28" w:rsidP="00785A29">
      <w:pPr>
        <w:pStyle w:val="Titolo2"/>
      </w:pPr>
      <w:bookmarkStart w:id="2" w:name="_Toc343884326"/>
      <w:r>
        <w:t xml:space="preserve">Momento quadratico </w:t>
      </w:r>
      <w:proofErr w:type="spellStart"/>
      <w:r>
        <w:t>di</w:t>
      </w:r>
      <w:proofErr w:type="spellEnd"/>
      <w:r>
        <w:t xml:space="preserve"> superficie</w:t>
      </w:r>
      <w:bookmarkEnd w:id="2"/>
    </w:p>
    <w:p w:rsidR="002B73B3" w:rsidRDefault="00B72A28" w:rsidP="006F5ED3">
      <w:pPr>
        <w:autoSpaceDE w:val="0"/>
        <w:autoSpaceDN w:val="0"/>
        <w:adjustRightInd w:val="0"/>
        <w:spacing w:after="0" w:line="313" w:lineRule="atLeast"/>
      </w:pPr>
      <w:r>
        <w:t>S</w:t>
      </w:r>
      <w:r w:rsidR="006F5ED3" w:rsidRPr="00BD4F83">
        <w:t>i consideri una superficie piana generica composta da tante piccole aree elementari</w:t>
      </w:r>
      <w:r w:rsidR="002B73B3">
        <w:t xml:space="preserve"> </w:t>
      </w:r>
      <w:r w:rsidR="002B73B3" w:rsidRPr="00BD4F83">
        <w:rPr>
          <w:color w:val="1F497D" w:themeColor="text2"/>
        </w:rPr>
        <w:sym w:font="Symbol" w:char="F044"/>
      </w:r>
      <w:r w:rsidR="002B73B3" w:rsidRPr="00BD4F83">
        <w:rPr>
          <w:color w:val="1F497D" w:themeColor="text2"/>
        </w:rPr>
        <w:t>A</w:t>
      </w:r>
      <w:r w:rsidR="002B73B3" w:rsidRPr="00BD4F83">
        <w:rPr>
          <w:color w:val="1F497D" w:themeColor="text2"/>
          <w:vertAlign w:val="subscript"/>
        </w:rPr>
        <w:t>i</w:t>
      </w:r>
      <w:r w:rsidR="006F5ED3" w:rsidRPr="00BD4F83">
        <w:t xml:space="preserve"> è una retta </w:t>
      </w:r>
      <w:r w:rsidR="006F5ED3" w:rsidRPr="002B73B3">
        <w:rPr>
          <w:color w:val="1F497D" w:themeColor="text2"/>
        </w:rPr>
        <w:t>r</w:t>
      </w:r>
      <w:r w:rsidR="006F5ED3" w:rsidRPr="00BD4F83">
        <w:t xml:space="preserve"> </w:t>
      </w:r>
      <w:r w:rsidR="002B73B3">
        <w:t>ad es</w:t>
      </w:r>
      <w:r w:rsidR="006F5ED3" w:rsidRPr="00BD4F83">
        <w:t>s</w:t>
      </w:r>
      <w:r w:rsidR="002B73B3">
        <w:t>a</w:t>
      </w:r>
      <w:r w:rsidR="006F5ED3" w:rsidRPr="00BD4F83">
        <w:t xml:space="preserve"> complanare</w:t>
      </w:r>
      <w:r w:rsidR="002B73B3">
        <w:t>:</w:t>
      </w:r>
    </w:p>
    <w:p w:rsidR="00022139" w:rsidRDefault="00022139" w:rsidP="00022139">
      <w:pPr>
        <w:autoSpaceDE w:val="0"/>
        <w:autoSpaceDN w:val="0"/>
        <w:adjustRightInd w:val="0"/>
        <w:spacing w:after="0" w:line="313" w:lineRule="atLeast"/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3916680" cy="3131185"/>
            <wp:effectExtent l="19050" t="0" r="762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3B3" w:rsidRDefault="002B73B3" w:rsidP="006F5ED3">
      <w:pPr>
        <w:autoSpaceDE w:val="0"/>
        <w:autoSpaceDN w:val="0"/>
        <w:adjustRightInd w:val="0"/>
        <w:spacing w:after="0" w:line="313" w:lineRule="atLeast"/>
      </w:pPr>
    </w:p>
    <w:p w:rsidR="00022139" w:rsidRDefault="00022139" w:rsidP="006F5ED3">
      <w:pPr>
        <w:autoSpaceDE w:val="0"/>
        <w:autoSpaceDN w:val="0"/>
        <w:adjustRightInd w:val="0"/>
        <w:spacing w:after="0" w:line="313" w:lineRule="atLeast"/>
      </w:pPr>
      <w:r>
        <w:t>S</w:t>
      </w:r>
      <w:r w:rsidR="006F5ED3" w:rsidRPr="00BD4F83">
        <w:t xml:space="preserve">i definisce </w:t>
      </w:r>
      <w:r w:rsidR="006F5ED3" w:rsidRPr="00022139">
        <w:rPr>
          <w:b/>
          <w:color w:val="FF0000"/>
        </w:rPr>
        <w:t xml:space="preserve">momento quadratico </w:t>
      </w:r>
      <w:r w:rsidRPr="00022139">
        <w:rPr>
          <w:b/>
          <w:color w:val="FF0000"/>
        </w:rPr>
        <w:t>as</w:t>
      </w:r>
      <w:r w:rsidR="006F5ED3" w:rsidRPr="00022139">
        <w:rPr>
          <w:b/>
          <w:color w:val="FF0000"/>
        </w:rPr>
        <w:t>siale</w:t>
      </w:r>
      <w:r w:rsidR="006F5ED3" w:rsidRPr="00BD4F83">
        <w:t xml:space="preserve"> </w:t>
      </w:r>
      <w:r>
        <w:t>(o</w:t>
      </w:r>
      <w:r w:rsidR="006F5ED3" w:rsidRPr="00BD4F83">
        <w:t xml:space="preserve"> </w:t>
      </w:r>
      <w:r>
        <w:rPr>
          <w:b/>
          <w:color w:val="FF0000"/>
        </w:rPr>
        <w:t>momento d'inerzia ass</w:t>
      </w:r>
      <w:r w:rsidR="006F5ED3" w:rsidRPr="00022139">
        <w:rPr>
          <w:b/>
          <w:color w:val="FF0000"/>
        </w:rPr>
        <w:t>i</w:t>
      </w:r>
      <w:r>
        <w:rPr>
          <w:b/>
          <w:color w:val="FF0000"/>
        </w:rPr>
        <w:t>ale</w:t>
      </w:r>
      <w:r>
        <w:t>)</w:t>
      </w:r>
      <w:r w:rsidR="006F5ED3" w:rsidRPr="00BD4F83">
        <w:t xml:space="preserve"> </w:t>
      </w:r>
      <w:proofErr w:type="spellStart"/>
      <w:r w:rsidRPr="00022139">
        <w:rPr>
          <w:b/>
          <w:color w:val="FF0000"/>
        </w:rPr>
        <w:t>I</w:t>
      </w:r>
      <w:r w:rsidRPr="008F7DD5">
        <w:rPr>
          <w:b/>
          <w:color w:val="FF0000"/>
          <w:vertAlign w:val="subscript"/>
        </w:rPr>
        <w:t>r</w:t>
      </w:r>
      <w:proofErr w:type="spellEnd"/>
      <w:r w:rsidR="006F5ED3" w:rsidRPr="00BD4F83">
        <w:t xml:space="preserve"> della superficie rispetto alla retta </w:t>
      </w:r>
      <w:r w:rsidR="006F5ED3" w:rsidRPr="00022139">
        <w:rPr>
          <w:color w:val="1F497D" w:themeColor="text2"/>
        </w:rPr>
        <w:t>r</w:t>
      </w:r>
      <w:r w:rsidR="006F5ED3" w:rsidRPr="00BD4F83">
        <w:t xml:space="preserve"> la somma dei prodotti </w:t>
      </w:r>
      <w:r>
        <w:t xml:space="preserve">di </w:t>
      </w:r>
      <w:r w:rsidR="006F5ED3" w:rsidRPr="00BD4F83">
        <w:t>tutte le aree elementari per il quadrato della distanza</w:t>
      </w:r>
      <w:r>
        <w:t xml:space="preserve"> </w:t>
      </w:r>
      <w:proofErr w:type="spellStart"/>
      <w:r w:rsidRPr="00022139">
        <w:rPr>
          <w:color w:val="1F497D" w:themeColor="text2"/>
        </w:rPr>
        <w:t>y</w:t>
      </w:r>
      <w:r w:rsidRPr="00022139">
        <w:rPr>
          <w:color w:val="1F497D" w:themeColor="text2"/>
          <w:vertAlign w:val="subscript"/>
        </w:rPr>
        <w:t>i</w:t>
      </w:r>
      <w:proofErr w:type="spellEnd"/>
      <w:r w:rsidR="006F5ED3" w:rsidRPr="00BD4F83">
        <w:t xml:space="preserve"> di ciascuna di esse dalla retta assegnata</w:t>
      </w:r>
      <w:r>
        <w:t>.</w:t>
      </w:r>
    </w:p>
    <w:p w:rsidR="00022139" w:rsidRDefault="00022139" w:rsidP="006F5ED3">
      <w:pPr>
        <w:autoSpaceDE w:val="0"/>
        <w:autoSpaceDN w:val="0"/>
        <w:adjustRightInd w:val="0"/>
        <w:spacing w:after="0" w:line="313" w:lineRule="atLeast"/>
      </w:pPr>
    </w:p>
    <w:p w:rsidR="00022139" w:rsidRDefault="00A46C1F" w:rsidP="006F5ED3">
      <w:pPr>
        <w:autoSpaceDE w:val="0"/>
        <w:autoSpaceDN w:val="0"/>
        <w:adjustRightInd w:val="0"/>
        <w:spacing w:after="0" w:line="313" w:lineRule="atLeast"/>
      </w:pPr>
      <m:oMathPara>
        <m:oMath>
          <m:sSub>
            <m:sSubPr>
              <m:ctrlPr>
                <w:rPr>
                  <w:rFonts w:ascii="Cambria Math" w:hAnsi="Cambria Math"/>
                  <w:i/>
                  <w:sz w:val="32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supHide m:val="on"/>
              <m:ctrlPr>
                <w:rPr>
                  <w:rFonts w:ascii="Cambria Math" w:hAnsi="Cambria Math"/>
                  <w:i/>
                  <w:sz w:val="32"/>
                </w:rPr>
              </m:ctrlPr>
            </m:naryPr>
            <m:sub>
              <m:r>
                <w:rPr>
                  <w:rFonts w:ascii="Cambria Math" w:hAnsi="Cambria Math"/>
                </w:rPr>
                <m:t>i</m:t>
              </m:r>
            </m:sub>
            <m:sup/>
            <m:e>
              <m:r>
                <w:rPr>
                  <w:rFonts w:ascii="Cambria Math" w:hAnsi="Cambria Math"/>
                </w:rPr>
                <m:t>∆A∙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nary>
        </m:oMath>
      </m:oMathPara>
    </w:p>
    <w:p w:rsidR="006F5ED3" w:rsidRDefault="00022139" w:rsidP="006F5ED3">
      <w:pPr>
        <w:autoSpaceDE w:val="0"/>
        <w:autoSpaceDN w:val="0"/>
        <w:adjustRightInd w:val="0"/>
        <w:spacing w:after="0" w:line="313" w:lineRule="atLeast"/>
      </w:pPr>
      <w:r>
        <w:t>P</w:t>
      </w:r>
      <w:r w:rsidR="006F5ED3" w:rsidRPr="00BD4F83">
        <w:t xml:space="preserve">er </w:t>
      </w:r>
      <w:r>
        <w:t xml:space="preserve">calcolare i </w:t>
      </w:r>
      <w:r w:rsidRPr="00DF5D72">
        <w:rPr>
          <w:b/>
          <w:color w:val="FF0000"/>
        </w:rPr>
        <w:t xml:space="preserve">momenti quadratici </w:t>
      </w:r>
      <w:r w:rsidR="006F5ED3" w:rsidRPr="00DF5D72">
        <w:rPr>
          <w:b/>
          <w:color w:val="FF0000"/>
        </w:rPr>
        <w:t>assia</w:t>
      </w:r>
      <w:r w:rsidRPr="00DF5D72">
        <w:rPr>
          <w:b/>
          <w:color w:val="FF0000"/>
        </w:rPr>
        <w:t>l</w:t>
      </w:r>
      <w:r w:rsidR="006F5ED3" w:rsidRPr="00DF5D72">
        <w:rPr>
          <w:b/>
          <w:color w:val="FF0000"/>
        </w:rPr>
        <w:t>i</w:t>
      </w:r>
      <w:r w:rsidR="006F5ED3" w:rsidRPr="00BD4F83">
        <w:t xml:space="preserve"> di </w:t>
      </w:r>
      <w:r w:rsidR="006F5ED3" w:rsidRPr="00DF5D72">
        <w:rPr>
          <w:b/>
          <w:color w:val="FF0000"/>
        </w:rPr>
        <w:t>figure geometriche</w:t>
      </w:r>
      <w:r w:rsidR="006F5ED3" w:rsidRPr="00BD4F83">
        <w:t xml:space="preserve"> </w:t>
      </w:r>
      <w:r w:rsidR="006F5ED3" w:rsidRPr="00DF5D72">
        <w:rPr>
          <w:b/>
          <w:color w:val="FF0000"/>
        </w:rPr>
        <w:t>complesse</w:t>
      </w:r>
      <w:r w:rsidR="00DF5D72">
        <w:t xml:space="preserve"> si suddivide la figura data </w:t>
      </w:r>
      <w:r w:rsidR="006F5ED3" w:rsidRPr="00BD4F83">
        <w:t>i</w:t>
      </w:r>
      <w:r w:rsidR="00DF5D72">
        <w:t>n</w:t>
      </w:r>
      <w:r w:rsidR="006F5ED3" w:rsidRPr="00BD4F83">
        <w:t xml:space="preserve"> figure</w:t>
      </w:r>
      <w:r w:rsidR="00DF5D72">
        <w:t xml:space="preserve"> </w:t>
      </w:r>
      <w:r w:rsidR="006F5ED3" w:rsidRPr="00BD4F83">
        <w:t xml:space="preserve"> semplici e si calcolano i loro menti quadratici rispetto allo stesso asse</w:t>
      </w:r>
      <w:r w:rsidR="00DF5D72">
        <w:t>;</w:t>
      </w:r>
      <w:r w:rsidR="006F5ED3" w:rsidRPr="00BD4F83">
        <w:t xml:space="preserve"> il momento quadratico della figura compless</w:t>
      </w:r>
      <w:r w:rsidR="00DF5D72">
        <w:t>a</w:t>
      </w:r>
      <w:r w:rsidR="006F5ED3" w:rsidRPr="00BD4F83">
        <w:t xml:space="preserve"> si ricava sommando algebricamente i valori dei momenti quadratici parziali così calcola</w:t>
      </w:r>
      <w:r w:rsidR="00DF5D72">
        <w:t>ti.</w:t>
      </w:r>
    </w:p>
    <w:p w:rsidR="006F5ED3" w:rsidRDefault="002B0ED8" w:rsidP="006F5ED3">
      <w:pPr>
        <w:autoSpaceDE w:val="0"/>
        <w:autoSpaceDN w:val="0"/>
        <w:adjustRightInd w:val="0"/>
        <w:spacing w:after="0" w:line="313" w:lineRule="atLeast"/>
        <w:rPr>
          <w:sz w:val="24"/>
        </w:rPr>
      </w:pPr>
      <w:r>
        <w:rPr>
          <w:noProof/>
          <w:sz w:val="24"/>
          <w:lang w:eastAsia="it-IT"/>
        </w:rPr>
        <w:lastRenderedPageBreak/>
        <w:drawing>
          <wp:inline distT="0" distB="0" distL="0" distR="0">
            <wp:extent cx="5732229" cy="4481940"/>
            <wp:effectExtent l="19050" t="0" r="1821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93" cy="448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787" w:rsidRDefault="00FE5729" w:rsidP="006F5ED3">
      <w:pPr>
        <w:autoSpaceDE w:val="0"/>
        <w:autoSpaceDN w:val="0"/>
        <w:adjustRightInd w:val="0"/>
        <w:spacing w:after="0" w:line="313" w:lineRule="atLeast"/>
      </w:pPr>
      <w:r w:rsidRPr="00FE5729">
        <w:t>Se si toglie del materiale dalla sezione, indicato con le linee tratteggiate e riportato</w:t>
      </w:r>
      <w:r>
        <w:t xml:space="preserve"> sopra e sotto di essa, l’area della sezione A</w:t>
      </w:r>
      <w:r w:rsidRPr="00FE5729">
        <w:rPr>
          <w:vertAlign w:val="subscript"/>
        </w:rPr>
        <w:t>1</w:t>
      </w:r>
      <w:r>
        <w:t>+A</w:t>
      </w:r>
      <w:r w:rsidRPr="00FE5729">
        <w:rPr>
          <w:vertAlign w:val="subscript"/>
        </w:rPr>
        <w:t>2</w:t>
      </w:r>
      <w:r>
        <w:t>+A</w:t>
      </w:r>
      <w:r w:rsidRPr="00FE5729">
        <w:rPr>
          <w:vertAlign w:val="subscript"/>
        </w:rPr>
        <w:t>3</w:t>
      </w:r>
      <w:r>
        <w:t xml:space="preserve"> rimane invariata ma aumenta il valore del momento quadratico assiale. Questo spiega perché nelle costruzioni si utilizzano elementi strutturali detti </w:t>
      </w:r>
      <w:r w:rsidRPr="00FE5729">
        <w:rPr>
          <w:b/>
          <w:u w:val="single"/>
        </w:rPr>
        <w:t>profilati</w:t>
      </w:r>
      <w:r>
        <w:t xml:space="preserve">, i quali hanno la </w:t>
      </w:r>
      <w:r w:rsidRPr="00FE5729">
        <w:rPr>
          <w:b/>
        </w:rPr>
        <w:t>parte centrale ristretta</w:t>
      </w:r>
      <w:r>
        <w:t xml:space="preserve"> e agli </w:t>
      </w:r>
      <w:r w:rsidRPr="00FE5729">
        <w:rPr>
          <w:b/>
        </w:rPr>
        <w:t>estremi larghi</w:t>
      </w:r>
      <w:r>
        <w:t>, in cui è accumulato più materiale.</w:t>
      </w:r>
    </w:p>
    <w:p w:rsidR="00084787" w:rsidRDefault="00084787" w:rsidP="00084787">
      <w:pPr>
        <w:autoSpaceDE w:val="0"/>
        <w:autoSpaceDN w:val="0"/>
        <w:adjustRightInd w:val="0"/>
        <w:spacing w:after="0" w:line="313" w:lineRule="atLeast"/>
        <w:jc w:val="center"/>
      </w:pPr>
      <w:r>
        <w:rPr>
          <w:noProof/>
          <w:lang w:eastAsia="it-IT"/>
        </w:rPr>
        <w:drawing>
          <wp:inline distT="0" distB="0" distL="0" distR="0">
            <wp:extent cx="5727700" cy="2639695"/>
            <wp:effectExtent l="19050" t="0" r="635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729" w:rsidRDefault="00FE5729" w:rsidP="006F5ED3">
      <w:pPr>
        <w:autoSpaceDE w:val="0"/>
        <w:autoSpaceDN w:val="0"/>
        <w:adjustRightInd w:val="0"/>
        <w:spacing w:after="0" w:line="313" w:lineRule="atLeast"/>
      </w:pPr>
      <w:r>
        <w:t xml:space="preserve">Anche le </w:t>
      </w:r>
      <w:r w:rsidRPr="00BB76E7">
        <w:rPr>
          <w:b/>
          <w:color w:val="1F497D" w:themeColor="text2"/>
          <w:u w:val="single"/>
        </w:rPr>
        <w:t>strutture tubolari</w:t>
      </w:r>
      <w:r>
        <w:t xml:space="preserve"> trovano un maggior impiego, perché si ottiene la </w:t>
      </w:r>
      <w:r w:rsidRPr="00BB76E7">
        <w:rPr>
          <w:b/>
          <w:color w:val="1F497D" w:themeColor="text2"/>
        </w:rPr>
        <w:t>massima resistenza</w:t>
      </w:r>
      <w:r>
        <w:t xml:space="preserve"> con il </w:t>
      </w:r>
      <w:r w:rsidRPr="00BB76E7">
        <w:rPr>
          <w:b/>
          <w:color w:val="1F497D" w:themeColor="text2"/>
        </w:rPr>
        <w:t>minor peso</w:t>
      </w:r>
      <w:r>
        <w:t xml:space="preserve">. Infatti, a parità di </w:t>
      </w:r>
      <w:r>
        <w:lastRenderedPageBreak/>
        <w:t>area, nella sezione circolare cava rispetto alla sezione circolare piena, il materiale si distribuisce lontano dagli assi baricentrici.</w:t>
      </w:r>
    </w:p>
    <w:p w:rsidR="0080588D" w:rsidRPr="0080588D" w:rsidRDefault="00856579" w:rsidP="00D3048B">
      <w:pPr>
        <w:pStyle w:val="Titolo3"/>
      </w:pPr>
      <w:bookmarkStart w:id="3" w:name="_Toc343884327"/>
      <w:r>
        <w:t>teore</w:t>
      </w:r>
      <w:r w:rsidR="00392C41">
        <w:t xml:space="preserve">ma </w:t>
      </w:r>
      <w:proofErr w:type="spellStart"/>
      <w:r w:rsidR="00392C41">
        <w:t>di</w:t>
      </w:r>
      <w:proofErr w:type="spellEnd"/>
      <w:r w:rsidR="00392C41">
        <w:t xml:space="preserve"> trasposizione o </w:t>
      </w:r>
      <w:proofErr w:type="spellStart"/>
      <w:r w:rsidR="00392C41">
        <w:t>di</w:t>
      </w:r>
      <w:proofErr w:type="spellEnd"/>
      <w:r w:rsidR="00392C41">
        <w:t xml:space="preserve"> huyghens-steiner</w:t>
      </w:r>
      <w:bookmarkEnd w:id="3"/>
    </w:p>
    <w:p w:rsidR="006F5ED3" w:rsidRDefault="009B7093" w:rsidP="006F5ED3">
      <w:pPr>
        <w:autoSpaceDE w:val="0"/>
        <w:autoSpaceDN w:val="0"/>
        <w:adjustRightInd w:val="0"/>
        <w:spacing w:after="0" w:line="313" w:lineRule="atLeast"/>
      </w:pPr>
      <w:r>
        <w:t>I</w:t>
      </w:r>
      <w:r w:rsidR="006F5ED3" w:rsidRPr="00BD4F83">
        <w:t xml:space="preserve">l </w:t>
      </w:r>
      <w:r w:rsidR="006F5ED3" w:rsidRPr="009B7093">
        <w:rPr>
          <w:i/>
          <w:color w:val="C0504D" w:themeColor="accent2"/>
          <w:u w:val="single"/>
        </w:rPr>
        <w:t>teorema di trasposizione</w:t>
      </w:r>
      <w:r w:rsidR="006F5ED3" w:rsidRPr="00BD4F83">
        <w:t xml:space="preserve"> afferma che il momento quadratico</w:t>
      </w:r>
      <w:r>
        <w:t xml:space="preserve"> </w:t>
      </w:r>
      <w:proofErr w:type="spellStart"/>
      <w:r>
        <w:t>I</w:t>
      </w:r>
      <w:r w:rsidRPr="009B7093">
        <w:rPr>
          <w:vertAlign w:val="subscript"/>
        </w:rPr>
        <w:t>x</w:t>
      </w:r>
      <w:proofErr w:type="spellEnd"/>
      <w:r>
        <w:t xml:space="preserve"> di una superficie r</w:t>
      </w:r>
      <w:r w:rsidR="006F5ED3" w:rsidRPr="00BD4F83">
        <w:t xml:space="preserve">ispetto </w:t>
      </w:r>
      <w:r>
        <w:t xml:space="preserve"> a un asse x</w:t>
      </w:r>
      <w:r w:rsidR="006F5ED3" w:rsidRPr="00BD4F83">
        <w:t xml:space="preserve"> qualsiasi</w:t>
      </w:r>
      <w:r>
        <w:t>,</w:t>
      </w:r>
      <w:r w:rsidR="006F5ED3" w:rsidRPr="00BD4F83">
        <w:t xml:space="preserve"> parallelo a quello passante per il baricentro</w:t>
      </w:r>
      <w:r>
        <w:t>,</w:t>
      </w:r>
      <w:r w:rsidR="006F5ED3" w:rsidRPr="00BD4F83">
        <w:t xml:space="preserve"> è dato dalla somma del momento quadratico </w:t>
      </w:r>
      <w:r>
        <w:t>I</w:t>
      </w:r>
      <w:r w:rsidRPr="009B7093">
        <w:rPr>
          <w:vertAlign w:val="subscript"/>
        </w:rPr>
        <w:t>x0</w:t>
      </w:r>
      <w:r>
        <w:t xml:space="preserve"> </w:t>
      </w:r>
      <w:r w:rsidR="006F5ED3" w:rsidRPr="00BD4F83">
        <w:t xml:space="preserve">rispetto </w:t>
      </w:r>
      <w:r>
        <w:t xml:space="preserve">a un asse </w:t>
      </w:r>
      <w:r w:rsidR="006F5ED3" w:rsidRPr="00BD4F83">
        <w:t xml:space="preserve">baricentrico </w:t>
      </w:r>
      <w:r>
        <w:t xml:space="preserve">x0 </w:t>
      </w:r>
      <w:r w:rsidR="006F5ED3" w:rsidRPr="00BD4F83">
        <w:t xml:space="preserve">più </w:t>
      </w:r>
      <w:r>
        <w:t>il prodotto dell’area A per il</w:t>
      </w:r>
      <w:r w:rsidR="006F5ED3" w:rsidRPr="00BD4F83">
        <w:t xml:space="preserve"> quadrato della distanza </w:t>
      </w:r>
      <w:r>
        <w:t>d fra i</w:t>
      </w:r>
      <w:r w:rsidR="006F5ED3" w:rsidRPr="00BD4F83">
        <w:t xml:space="preserve"> due assi</w:t>
      </w:r>
      <w:r>
        <w:t>:</w:t>
      </w:r>
    </w:p>
    <w:p w:rsidR="009B7093" w:rsidRDefault="00A46C1F" w:rsidP="00785A29">
      <w:pPr>
        <w:rPr>
          <w:rFonts w:eastAsiaTheme="minorEastAsia"/>
          <w:sz w:val="32"/>
        </w:rPr>
      </w:pPr>
      <m:oMathPara>
        <m:oMath>
          <m:sSub>
            <m:sSubPr>
              <m:ctrlPr>
                <w:rPr>
                  <w:rFonts w:ascii="Cambria Math" w:hAnsi="Cambria Math"/>
                  <w:sz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</w:rPr>
                <m:t>I</m:t>
              </m:r>
            </m:e>
            <m:sub>
              <m:r>
                <w:rPr>
                  <w:rFonts w:ascii="Cambria Math" w:hAnsi="Cambria Math"/>
                  <w:sz w:val="32"/>
                </w:rPr>
                <m:t>x</m:t>
              </m:r>
            </m:sub>
          </m:sSub>
          <m:r>
            <m:rPr>
              <m:sty m:val="p"/>
            </m:rPr>
            <w:rPr>
              <w:rFonts w:ascii="Cambria Math" w:hAnsi="Cambria Math"/>
              <w:sz w:val="32"/>
            </w:rPr>
            <m:t>=</m:t>
          </m:r>
          <m:sSub>
            <m:sSubPr>
              <m:ctrlPr>
                <w:rPr>
                  <w:rFonts w:ascii="Cambria Math" w:hAnsi="Cambria Math"/>
                  <w:sz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</w:rPr>
                <m:t>I</m:t>
              </m:r>
            </m:e>
            <m:sub>
              <m:r>
                <w:rPr>
                  <w:rFonts w:ascii="Cambria Math" w:hAnsi="Cambria Math"/>
                  <w:sz w:val="32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  <w:sz w:val="32"/>
            </w:rPr>
            <m:t>+</m:t>
          </m:r>
          <m:r>
            <w:rPr>
              <w:rFonts w:ascii="Cambria Math" w:hAnsi="Cambria Math"/>
              <w:sz w:val="32"/>
            </w:rPr>
            <m:t>A</m:t>
          </m:r>
          <m:r>
            <m:rPr>
              <m:sty m:val="p"/>
            </m:rPr>
            <w:rPr>
              <w:rFonts w:ascii="Cambria Math" w:hAnsi="Cambria Math"/>
              <w:sz w:val="32"/>
            </w:rPr>
            <m:t>∙</m:t>
          </m:r>
          <m:sSup>
            <m:sSupPr>
              <m:ctrlPr>
                <w:rPr>
                  <w:rFonts w:ascii="Cambria Math" w:hAnsi="Cambria Math"/>
                  <w:sz w:val="32"/>
                </w:rPr>
              </m:ctrlPr>
            </m:sSupPr>
            <m:e>
              <m:r>
                <w:rPr>
                  <w:rFonts w:ascii="Cambria Math" w:hAnsi="Cambria Math"/>
                  <w:sz w:val="32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32"/>
                </w:rPr>
                <m:t>2</m:t>
              </m:r>
            </m:sup>
          </m:sSup>
        </m:oMath>
      </m:oMathPara>
    </w:p>
    <w:p w:rsidR="00785A29" w:rsidRPr="00BD4F83" w:rsidRDefault="00785A29" w:rsidP="00785A29">
      <w:pPr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>
            <wp:extent cx="5731510" cy="3104111"/>
            <wp:effectExtent l="19050" t="0" r="254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ED3" w:rsidRPr="00BD4F83" w:rsidRDefault="006F5ED3" w:rsidP="006F5ED3">
      <w:pPr>
        <w:autoSpaceDE w:val="0"/>
        <w:autoSpaceDN w:val="0"/>
        <w:adjustRightInd w:val="0"/>
        <w:spacing w:after="0" w:line="313" w:lineRule="atLeast"/>
        <w:rPr>
          <w:sz w:val="24"/>
        </w:rPr>
      </w:pPr>
    </w:p>
    <w:p w:rsidR="00785A29" w:rsidRDefault="00785A29" w:rsidP="00785A29">
      <w:pPr>
        <w:pStyle w:val="Titolo2"/>
      </w:pPr>
      <w:bookmarkStart w:id="4" w:name="_Toc343884328"/>
      <w:r>
        <w:t>Momento quadratico polare di una superficie</w:t>
      </w:r>
      <w:bookmarkEnd w:id="4"/>
    </w:p>
    <w:p w:rsidR="006F5ED3" w:rsidRDefault="008F7DD5" w:rsidP="006F5ED3">
      <w:pPr>
        <w:autoSpaceDE w:val="0"/>
        <w:autoSpaceDN w:val="0"/>
        <w:adjustRightInd w:val="0"/>
        <w:spacing w:after="0" w:line="313" w:lineRule="atLeast"/>
      </w:pPr>
      <w:r>
        <w:t>S</w:t>
      </w:r>
      <w:r w:rsidR="006F5ED3" w:rsidRPr="00BD4F83">
        <w:t xml:space="preserve">i definisce </w:t>
      </w:r>
      <w:r w:rsidR="006F5ED3" w:rsidRPr="008F7DD5">
        <w:rPr>
          <w:b/>
          <w:color w:val="FF0000"/>
        </w:rPr>
        <w:t>momento quadratico polare</w:t>
      </w:r>
      <w:r w:rsidR="006F5ED3" w:rsidRPr="00BD4F83">
        <w:t xml:space="preserve"> </w:t>
      </w:r>
      <w:r>
        <w:t>(o</w:t>
      </w:r>
      <w:r w:rsidR="006F5ED3" w:rsidRPr="00BD4F83">
        <w:t xml:space="preserve"> </w:t>
      </w:r>
      <w:r w:rsidR="006F5ED3" w:rsidRPr="008F7DD5">
        <w:rPr>
          <w:b/>
          <w:color w:val="FF0000"/>
        </w:rPr>
        <w:t>momento d'inerzia polare</w:t>
      </w:r>
      <w:r>
        <w:t xml:space="preserve">) </w:t>
      </w:r>
      <w:r w:rsidRPr="008F7DD5">
        <w:rPr>
          <w:b/>
          <w:color w:val="FF0000"/>
        </w:rPr>
        <w:t>I</w:t>
      </w:r>
      <w:r w:rsidRPr="008F7DD5">
        <w:rPr>
          <w:b/>
          <w:color w:val="FF0000"/>
          <w:vertAlign w:val="subscript"/>
        </w:rPr>
        <w:t>P</w:t>
      </w:r>
      <w:r w:rsidR="006F5ED3" w:rsidRPr="00BD4F83">
        <w:t xml:space="preserve"> di una superficie piana rispetto </w:t>
      </w:r>
      <w:r w:rsidR="00202459">
        <w:t xml:space="preserve">a un </w:t>
      </w:r>
      <w:r w:rsidR="006F5ED3" w:rsidRPr="00BD4F83">
        <w:t>punto</w:t>
      </w:r>
      <w:r w:rsidR="00202459">
        <w:t xml:space="preserve"> P, </w:t>
      </w:r>
      <w:r w:rsidR="006F5ED3" w:rsidRPr="00BD4F83">
        <w:t>detto polo</w:t>
      </w:r>
      <w:r w:rsidR="00202459">
        <w:t xml:space="preserve">, </w:t>
      </w:r>
      <w:r w:rsidR="006F5ED3" w:rsidRPr="00BD4F83">
        <w:t xml:space="preserve"> la somma dei prodotti </w:t>
      </w:r>
      <w:r w:rsidR="00202459">
        <w:t>di tutte le sue are</w:t>
      </w:r>
      <w:r w:rsidR="006F5ED3" w:rsidRPr="00BD4F83">
        <w:t xml:space="preserve">e elementari </w:t>
      </w:r>
      <w:r w:rsidR="00202459" w:rsidRPr="00202459">
        <w:rPr>
          <w:color w:val="1F497D" w:themeColor="text2"/>
        </w:rPr>
        <w:sym w:font="Symbol" w:char="F044"/>
      </w:r>
      <w:r w:rsidR="00202459" w:rsidRPr="00202459">
        <w:rPr>
          <w:color w:val="1F497D" w:themeColor="text2"/>
        </w:rPr>
        <w:t>A</w:t>
      </w:r>
      <w:r w:rsidR="00202459" w:rsidRPr="00202459">
        <w:rPr>
          <w:color w:val="1F497D" w:themeColor="text2"/>
          <w:vertAlign w:val="subscript"/>
        </w:rPr>
        <w:t>i</w:t>
      </w:r>
      <w:r w:rsidR="00202459">
        <w:t xml:space="preserve"> </w:t>
      </w:r>
      <w:r w:rsidR="006F5ED3" w:rsidRPr="00BD4F83">
        <w:t xml:space="preserve">per i quadrati delle rispettive distanza </w:t>
      </w:r>
      <w:proofErr w:type="spellStart"/>
      <w:r w:rsidR="006F5ED3" w:rsidRPr="00202459">
        <w:rPr>
          <w:color w:val="1F497D" w:themeColor="text2"/>
        </w:rPr>
        <w:t>r</w:t>
      </w:r>
      <w:r w:rsidR="00202459" w:rsidRPr="00202459">
        <w:rPr>
          <w:color w:val="1F497D" w:themeColor="text2"/>
          <w:vertAlign w:val="subscript"/>
        </w:rPr>
        <w:t>i</w:t>
      </w:r>
      <w:proofErr w:type="spellEnd"/>
      <w:r w:rsidR="00202459">
        <w:t xml:space="preserve"> dal polo:</w:t>
      </w:r>
    </w:p>
    <w:p w:rsidR="00202459" w:rsidRPr="00BD4F83" w:rsidRDefault="00202459" w:rsidP="006F5ED3">
      <w:pPr>
        <w:autoSpaceDE w:val="0"/>
        <w:autoSpaceDN w:val="0"/>
        <w:adjustRightInd w:val="0"/>
        <w:spacing w:after="0" w:line="313" w:lineRule="atLeast"/>
        <w:rPr>
          <w:sz w:val="24"/>
        </w:rPr>
      </w:pPr>
    </w:p>
    <w:p w:rsidR="006F5ED3" w:rsidRDefault="00A46C1F" w:rsidP="006F5ED3">
      <w:pPr>
        <w:autoSpaceDE w:val="0"/>
        <w:autoSpaceDN w:val="0"/>
        <w:adjustRightInd w:val="0"/>
        <w:spacing w:after="0" w:line="313" w:lineRule="atLeast"/>
        <w:rPr>
          <w:rFonts w:eastAsiaTheme="minorEastAsia"/>
          <w:sz w:val="3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2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supHide m:val="on"/>
              <m:ctrlPr>
                <w:rPr>
                  <w:rFonts w:ascii="Cambria Math" w:hAnsi="Cambria Math"/>
                  <w:i/>
                  <w:sz w:val="32"/>
                </w:rPr>
              </m:ctrlPr>
            </m:naryPr>
            <m:sub>
              <m:r>
                <w:rPr>
                  <w:rFonts w:ascii="Cambria Math" w:hAnsi="Cambria Math"/>
                </w:rPr>
                <m:t>i</m:t>
              </m:r>
            </m:sub>
            <m:sup/>
            <m:e>
              <m:r>
                <w:rPr>
                  <w:rFonts w:ascii="Cambria Math" w:hAnsi="Cambria Math"/>
                </w:rPr>
                <m:t>∆A∙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nary>
        </m:oMath>
      </m:oMathPara>
    </w:p>
    <w:p w:rsidR="00202459" w:rsidRDefault="00202459" w:rsidP="00202459">
      <w:pPr>
        <w:autoSpaceDE w:val="0"/>
        <w:autoSpaceDN w:val="0"/>
        <w:adjustRightInd w:val="0"/>
        <w:spacing w:after="0" w:line="313" w:lineRule="atLeast"/>
        <w:jc w:val="center"/>
        <w:rPr>
          <w:sz w:val="24"/>
        </w:rPr>
      </w:pPr>
      <w:r>
        <w:rPr>
          <w:noProof/>
          <w:sz w:val="24"/>
          <w:lang w:eastAsia="it-IT"/>
        </w:rPr>
        <w:lastRenderedPageBreak/>
        <w:drawing>
          <wp:inline distT="0" distB="0" distL="0" distR="0">
            <wp:extent cx="3295015" cy="3355975"/>
            <wp:effectExtent l="19050" t="0" r="635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CF" w:rsidRDefault="00B15ECF" w:rsidP="00B15ECF">
      <w:pPr>
        <w:autoSpaceDE w:val="0"/>
        <w:autoSpaceDN w:val="0"/>
        <w:adjustRightInd w:val="0"/>
        <w:spacing w:after="0" w:line="313" w:lineRule="atLeast"/>
      </w:pPr>
      <w:r w:rsidRPr="00B15ECF">
        <w:t xml:space="preserve">La relazione che esiste tra </w:t>
      </w:r>
      <w:r>
        <w:t>il momento polare quando si conoscono i momenti assiali è la seguente:</w:t>
      </w:r>
    </w:p>
    <w:p w:rsidR="00B15ECF" w:rsidRDefault="00B15ECF" w:rsidP="00B15ECF">
      <w:pPr>
        <w:autoSpaceDE w:val="0"/>
        <w:autoSpaceDN w:val="0"/>
        <w:adjustRightInd w:val="0"/>
        <w:spacing w:after="0" w:line="313" w:lineRule="atLeast"/>
        <w:jc w:val="left"/>
      </w:pPr>
      <w:r>
        <w:rPr>
          <w:noProof/>
          <w:lang w:eastAsia="it-IT"/>
        </w:rPr>
        <w:drawing>
          <wp:inline distT="0" distB="0" distL="0" distR="0">
            <wp:extent cx="3407410" cy="3554095"/>
            <wp:effectExtent l="19050" t="0" r="254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CF" w:rsidRDefault="00B15ECF" w:rsidP="00B15ECF">
      <w:pPr>
        <w:autoSpaceDE w:val="0"/>
        <w:autoSpaceDN w:val="0"/>
        <w:adjustRightInd w:val="0"/>
        <w:spacing w:after="0" w:line="313" w:lineRule="atLeast"/>
        <w:jc w:val="left"/>
      </w:pPr>
      <w:r>
        <w:rPr>
          <w:noProof/>
          <w:lang w:eastAsia="it-IT"/>
        </w:rPr>
        <w:drawing>
          <wp:inline distT="0" distB="0" distL="0" distR="0">
            <wp:extent cx="1682115" cy="974725"/>
            <wp:effectExtent l="1905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CF" w:rsidRDefault="00B15ECF" w:rsidP="00B15ECF">
      <w:pPr>
        <w:autoSpaceDE w:val="0"/>
        <w:autoSpaceDN w:val="0"/>
        <w:adjustRightInd w:val="0"/>
        <w:spacing w:after="0" w:line="313" w:lineRule="atLeast"/>
        <w:jc w:val="left"/>
      </w:pPr>
      <w:r>
        <w:rPr>
          <w:noProof/>
          <w:lang w:eastAsia="it-IT"/>
        </w:rPr>
        <w:drawing>
          <wp:inline distT="0" distB="0" distL="0" distR="0">
            <wp:extent cx="5029200" cy="716280"/>
            <wp:effectExtent l="1905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CF" w:rsidRDefault="00B15ECF" w:rsidP="00B15ECF">
      <w:pPr>
        <w:autoSpaceDE w:val="0"/>
        <w:autoSpaceDN w:val="0"/>
        <w:adjustRightInd w:val="0"/>
        <w:spacing w:after="0" w:line="313" w:lineRule="atLeast"/>
        <w:jc w:val="left"/>
      </w:pPr>
      <w:r>
        <w:lastRenderedPageBreak/>
        <w:t>Se i momenti assiali sono uguali, come nel caso di figure circolari risulta:</w:t>
      </w:r>
    </w:p>
    <w:p w:rsidR="00B15ECF" w:rsidRDefault="00A46C1F" w:rsidP="00B15ECF">
      <w:pPr>
        <w:autoSpaceDE w:val="0"/>
        <w:autoSpaceDN w:val="0"/>
        <w:adjustRightInd w:val="0"/>
        <w:spacing w:after="0" w:line="313" w:lineRule="atLeast"/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:rsidR="00C6217E" w:rsidRDefault="00C6217E" w:rsidP="00B15ECF">
      <w:pPr>
        <w:autoSpaceDE w:val="0"/>
        <w:autoSpaceDN w:val="0"/>
        <w:adjustRightInd w:val="0"/>
        <w:spacing w:after="0" w:line="313" w:lineRule="atLeast"/>
        <w:jc w:val="center"/>
      </w:pPr>
    </w:p>
    <w:p w:rsidR="00DB3967" w:rsidRPr="00B15ECF" w:rsidRDefault="00DB3967" w:rsidP="00DB3967">
      <w:pPr>
        <w:pStyle w:val="Titolo2"/>
        <w:rPr>
          <w:rFonts w:cstheme="minorBidi"/>
        </w:rPr>
      </w:pPr>
      <w:bookmarkStart w:id="5" w:name="_Toc343884329"/>
      <w:r>
        <w:t xml:space="preserve">Momento d’inerzia assiale </w:t>
      </w:r>
      <w:proofErr w:type="spellStart"/>
      <w:r>
        <w:t>di</w:t>
      </w:r>
      <w:proofErr w:type="spellEnd"/>
      <w:r>
        <w:t xml:space="preserve"> massa</w:t>
      </w:r>
      <w:bookmarkEnd w:id="5"/>
      <w:r>
        <w:t xml:space="preserve"> </w:t>
      </w:r>
    </w:p>
    <w:p w:rsidR="00DB3967" w:rsidRDefault="00DB3967" w:rsidP="006F5ED3">
      <w:r>
        <w:t>S</w:t>
      </w:r>
      <w:r w:rsidR="006F5ED3" w:rsidRPr="00BD4F83">
        <w:t xml:space="preserve">i definisce </w:t>
      </w:r>
      <w:r w:rsidR="006F5ED3" w:rsidRPr="00DB3967">
        <w:rPr>
          <w:b/>
          <w:color w:val="FF0000"/>
        </w:rPr>
        <w:t>momento d'inerzia assiale di massa</w:t>
      </w:r>
      <w:r w:rsidRPr="00DB3967">
        <w:rPr>
          <w:b/>
        </w:rPr>
        <w:t xml:space="preserve"> </w:t>
      </w:r>
      <w:r w:rsidRPr="00DB3967">
        <w:rPr>
          <w:b/>
          <w:color w:val="FF0000"/>
        </w:rPr>
        <w:t>J</w:t>
      </w:r>
      <w:r w:rsidRPr="00DB3967">
        <w:rPr>
          <w:b/>
          <w:color w:val="FF0000"/>
          <w:vertAlign w:val="subscript"/>
        </w:rPr>
        <w:t>r</w:t>
      </w:r>
      <w:r w:rsidR="006F5ED3" w:rsidRPr="00BD4F83">
        <w:t xml:space="preserve"> di un corpo</w:t>
      </w:r>
      <w:r>
        <w:t>,</w:t>
      </w:r>
      <w:r w:rsidR="006F5ED3" w:rsidRPr="00BD4F83">
        <w:t xml:space="preserve"> rispetto</w:t>
      </w:r>
      <w:r>
        <w:t xml:space="preserve"> a una retta r,</w:t>
      </w:r>
      <w:r w:rsidR="006F5ED3" w:rsidRPr="00BD4F83">
        <w:t xml:space="preserve"> la sommatoria dei prodotti delle singole ma</w:t>
      </w:r>
      <w:r>
        <w:t xml:space="preserve">sse elementari </w:t>
      </w:r>
      <w:r>
        <w:sym w:font="Symbol" w:char="F044"/>
      </w:r>
      <w:r>
        <w:t>m</w:t>
      </w:r>
      <w:r w:rsidRPr="00DB3967">
        <w:rPr>
          <w:vertAlign w:val="subscript"/>
        </w:rPr>
        <w:t>i</w:t>
      </w:r>
      <w:r>
        <w:t xml:space="preserve"> per i quadrati delle rispettive </w:t>
      </w:r>
      <w:r w:rsidR="006F5ED3" w:rsidRPr="00BD4F83">
        <w:t xml:space="preserve">distanze </w:t>
      </w:r>
      <w:proofErr w:type="spellStart"/>
      <w:r>
        <w:t>y</w:t>
      </w:r>
      <w:r w:rsidRPr="00DB3967">
        <w:rPr>
          <w:vertAlign w:val="subscript"/>
        </w:rPr>
        <w:t>i</w:t>
      </w:r>
      <w:proofErr w:type="spellEnd"/>
      <w:r>
        <w:t xml:space="preserve"> </w:t>
      </w:r>
      <w:r w:rsidR="006F5ED3" w:rsidRPr="00BD4F83">
        <w:t xml:space="preserve">valutate </w:t>
      </w:r>
      <w:r>
        <w:t>d</w:t>
      </w:r>
      <w:r w:rsidR="006F5ED3" w:rsidRPr="00BD4F83">
        <w:t>al centro delle masse alla retta assegnata</w:t>
      </w:r>
      <w:r>
        <w:t>:</w:t>
      </w:r>
    </w:p>
    <w:p w:rsidR="00DB3967" w:rsidRDefault="00A46C1F" w:rsidP="006F5ED3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subSup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</m:t>
              </m:r>
            </m:sub>
            <m:sup/>
            <m:e>
              <m:r>
                <w:rPr>
                  <w:rFonts w:ascii="Cambria Math" w:hAnsi="Cambria Math"/>
                  <w:i/>
                </w:rPr>
                <w:sym w:font="Symbol" w:char="F044"/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nary>
        </m:oMath>
      </m:oMathPara>
    </w:p>
    <w:p w:rsidR="00D32DD5" w:rsidRDefault="00D32DD5" w:rsidP="00D32DD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303905" cy="3010535"/>
            <wp:effectExtent l="1905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373" w:rsidRDefault="00DB3967" w:rsidP="006F5ED3">
      <w:r>
        <w:t>Per i momenti d'inerzia assiali</w:t>
      </w:r>
      <w:r w:rsidR="006F5ED3" w:rsidRPr="00BD4F83">
        <w:t xml:space="preserve"> di massa valgono le stesse proprietà dei momenti d'inerzia di superficie</w:t>
      </w:r>
      <w:r>
        <w:t>,</w:t>
      </w:r>
      <w:r w:rsidR="006F5ED3" w:rsidRPr="00BD4F83">
        <w:t xml:space="preserve"> pertanto</w:t>
      </w:r>
      <w:r>
        <w:t>,</w:t>
      </w:r>
      <w:r w:rsidR="006F5ED3" w:rsidRPr="00BD4F83">
        <w:t xml:space="preserve"> si tratta di una grandezza sempre positiva che assume valore minimo s</w:t>
      </w:r>
      <w:r>
        <w:t>e</w:t>
      </w:r>
      <w:r w:rsidR="006F5ED3" w:rsidRPr="00BD4F83">
        <w:t xml:space="preserve"> calcola</w:t>
      </w:r>
      <w:r>
        <w:t>to rispetto</w:t>
      </w:r>
      <w:r w:rsidR="006F5ED3" w:rsidRPr="00BD4F83">
        <w:t xml:space="preserve"> </w:t>
      </w:r>
      <w:r>
        <w:t xml:space="preserve">a un </w:t>
      </w:r>
      <w:r w:rsidR="00D32DD5">
        <w:t>asse baricentrico. Per il teorema di trasposizione si avrà:</w:t>
      </w:r>
    </w:p>
    <w:p w:rsidR="007B54F6" w:rsidRDefault="00A46C1F" w:rsidP="006F5ED3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r0</m:t>
              </m:r>
            </m:sub>
          </m:sSub>
          <m:r>
            <w:rPr>
              <w:rFonts w:ascii="Cambria Math" w:hAnsi="Cambria Math"/>
            </w:rPr>
            <m:t>+m∙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d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7B54F6" w:rsidRDefault="00D75960" w:rsidP="007B54F6">
      <w:pPr>
        <w:jc w:val="center"/>
        <w:rPr>
          <w:rFonts w:eastAsiaTheme="minorEastAsia"/>
        </w:rPr>
      </w:pPr>
      <w:r>
        <w:rPr>
          <w:rFonts w:eastAsiaTheme="minorEastAsia"/>
          <w:noProof/>
          <w:lang w:eastAsia="it-IT"/>
        </w:rPr>
        <w:lastRenderedPageBreak/>
        <w:drawing>
          <wp:inline distT="0" distB="0" distL="0" distR="0">
            <wp:extent cx="2180686" cy="2295431"/>
            <wp:effectExtent l="1905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967" cy="229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D5" w:rsidRPr="00BD4F83" w:rsidRDefault="00D75960" w:rsidP="00D327AA">
      <w:pPr>
        <w:jc w:val="center"/>
      </w:pPr>
      <w:r>
        <w:rPr>
          <w:rFonts w:eastAsiaTheme="minorEastAsia"/>
          <w:noProof/>
          <w:lang w:eastAsia="it-IT"/>
        </w:rPr>
        <w:drawing>
          <wp:inline distT="0" distB="0" distL="0" distR="0">
            <wp:extent cx="5113667" cy="6699146"/>
            <wp:effectExtent l="1905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82" cy="670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DD5" w:rsidRPr="00BD4F83" w:rsidSect="00BD4F83">
      <w:footerReference w:type="default" r:id="rId22"/>
      <w:pgSz w:w="11906" w:h="16838"/>
      <w:pgMar w:top="1080" w:right="1440" w:bottom="1080" w:left="1440" w:header="567" w:footer="567" w:gutter="0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4F6" w:rsidRDefault="004664F6" w:rsidP="00D3048B">
      <w:pPr>
        <w:spacing w:after="0" w:line="240" w:lineRule="auto"/>
      </w:pPr>
      <w:r>
        <w:separator/>
      </w:r>
    </w:p>
  </w:endnote>
  <w:endnote w:type="continuationSeparator" w:id="0">
    <w:p w:rsidR="004664F6" w:rsidRDefault="004664F6" w:rsidP="00D30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1287"/>
      <w:docPartObj>
        <w:docPartGallery w:val="Page Numbers (Bottom of Page)"/>
        <w:docPartUnique/>
      </w:docPartObj>
    </w:sdtPr>
    <w:sdtContent>
      <w:sdt>
        <w:sdtPr>
          <w:id w:val="104734545"/>
          <w:docPartObj>
            <w:docPartGallery w:val="Page Numbers (Top of Page)"/>
            <w:docPartUnique/>
          </w:docPartObj>
        </w:sdtPr>
        <w:sdtContent>
          <w:p w:rsidR="00D3048B" w:rsidRDefault="00D3048B">
            <w:pPr>
              <w:pStyle w:val="Pidipagina"/>
              <w:jc w:val="center"/>
            </w:pPr>
            <w:r>
              <w:t xml:space="preserve">Pagina </w:t>
            </w:r>
            <w:r w:rsidR="00A46C1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A46C1F">
              <w:rPr>
                <w:b/>
                <w:sz w:val="24"/>
                <w:szCs w:val="24"/>
              </w:rPr>
              <w:fldChar w:fldCharType="separate"/>
            </w:r>
            <w:r w:rsidR="009E43D3">
              <w:rPr>
                <w:b/>
                <w:noProof/>
              </w:rPr>
              <w:t>9</w:t>
            </w:r>
            <w:r w:rsidR="00A46C1F">
              <w:rPr>
                <w:b/>
                <w:sz w:val="24"/>
                <w:szCs w:val="24"/>
              </w:rPr>
              <w:fldChar w:fldCharType="end"/>
            </w:r>
            <w:r>
              <w:t xml:space="preserve"> di </w:t>
            </w:r>
            <w:r w:rsidR="00A46C1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A46C1F">
              <w:rPr>
                <w:b/>
                <w:sz w:val="24"/>
                <w:szCs w:val="24"/>
              </w:rPr>
              <w:fldChar w:fldCharType="separate"/>
            </w:r>
            <w:r w:rsidR="009E43D3">
              <w:rPr>
                <w:b/>
                <w:noProof/>
              </w:rPr>
              <w:t>9</w:t>
            </w:r>
            <w:r w:rsidR="00A46C1F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3048B" w:rsidRDefault="00D3048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4F6" w:rsidRDefault="004664F6" w:rsidP="00D3048B">
      <w:pPr>
        <w:spacing w:after="0" w:line="240" w:lineRule="auto"/>
      </w:pPr>
      <w:r>
        <w:separator/>
      </w:r>
    </w:p>
  </w:footnote>
  <w:footnote w:type="continuationSeparator" w:id="0">
    <w:p w:rsidR="004664F6" w:rsidRDefault="004664F6" w:rsidP="00D304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46C11"/>
    <w:multiLevelType w:val="multilevel"/>
    <w:tmpl w:val="489632A0"/>
    <w:lvl w:ilvl="0">
      <w:start w:val="1"/>
      <w:numFmt w:val="decimal"/>
      <w:pStyle w:val="Titol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57DD0B88"/>
    <w:multiLevelType w:val="multilevel"/>
    <w:tmpl w:val="6EEE36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gutterAtTop/>
  <w:proofState w:spelling="clean"/>
  <w:defaultTabStop w:val="708"/>
  <w:hyphenationZone w:val="283"/>
  <w:drawingGridHorizontalSpacing w:val="16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5ED3"/>
    <w:rsid w:val="00022139"/>
    <w:rsid w:val="00056BF6"/>
    <w:rsid w:val="00084787"/>
    <w:rsid w:val="00090373"/>
    <w:rsid w:val="00165AB3"/>
    <w:rsid w:val="001B2FBF"/>
    <w:rsid w:val="001F7020"/>
    <w:rsid w:val="00202459"/>
    <w:rsid w:val="002B0ED8"/>
    <w:rsid w:val="002B73B3"/>
    <w:rsid w:val="00392C41"/>
    <w:rsid w:val="004664F6"/>
    <w:rsid w:val="004B49FF"/>
    <w:rsid w:val="004F4EA5"/>
    <w:rsid w:val="006F5ED3"/>
    <w:rsid w:val="007858CE"/>
    <w:rsid w:val="00785A29"/>
    <w:rsid w:val="0079332E"/>
    <w:rsid w:val="007B54F6"/>
    <w:rsid w:val="007D5586"/>
    <w:rsid w:val="0080588D"/>
    <w:rsid w:val="00856579"/>
    <w:rsid w:val="008F7211"/>
    <w:rsid w:val="008F7DD5"/>
    <w:rsid w:val="00932E76"/>
    <w:rsid w:val="009B0AAB"/>
    <w:rsid w:val="009B7093"/>
    <w:rsid w:val="009E43D3"/>
    <w:rsid w:val="00A46C1F"/>
    <w:rsid w:val="00A750E1"/>
    <w:rsid w:val="00AF2405"/>
    <w:rsid w:val="00B14316"/>
    <w:rsid w:val="00B15ECF"/>
    <w:rsid w:val="00B320B4"/>
    <w:rsid w:val="00B72A28"/>
    <w:rsid w:val="00BB76E7"/>
    <w:rsid w:val="00BD4F83"/>
    <w:rsid w:val="00C20416"/>
    <w:rsid w:val="00C6217E"/>
    <w:rsid w:val="00CB23E1"/>
    <w:rsid w:val="00D3048B"/>
    <w:rsid w:val="00D327AA"/>
    <w:rsid w:val="00D32DD5"/>
    <w:rsid w:val="00D75960"/>
    <w:rsid w:val="00DB3967"/>
    <w:rsid w:val="00DF5D72"/>
    <w:rsid w:val="00E0773C"/>
    <w:rsid w:val="00EA7F3B"/>
    <w:rsid w:val="00EC6F65"/>
    <w:rsid w:val="00EE6011"/>
    <w:rsid w:val="00F42D76"/>
    <w:rsid w:val="00F97E81"/>
    <w:rsid w:val="00FD2D51"/>
    <w:rsid w:val="00FE57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A28"/>
    <w:pPr>
      <w:jc w:val="both"/>
    </w:pPr>
    <w:rPr>
      <w:rFonts w:ascii="Tahoma" w:hAnsi="Tahoma"/>
      <w:sz w:val="28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B72A28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aps/>
      <w:color w:val="365F91" w:themeColor="accent1" w:themeShade="BF"/>
      <w:sz w:val="44"/>
      <w:szCs w:val="28"/>
    </w:rPr>
  </w:style>
  <w:style w:type="paragraph" w:styleId="Titolo2">
    <w:name w:val="heading 2"/>
    <w:next w:val="Normale"/>
    <w:link w:val="Titolo2Carattere"/>
    <w:autoRedefine/>
    <w:qFormat/>
    <w:rsid w:val="00785A29"/>
    <w:pPr>
      <w:keepNext/>
      <w:numPr>
        <w:numId w:val="3"/>
      </w:numPr>
      <w:spacing w:before="240" w:after="60" w:line="240" w:lineRule="auto"/>
      <w:outlineLvl w:val="1"/>
    </w:pPr>
    <w:rPr>
      <w:rFonts w:ascii="Tahoma" w:hAnsi="Tahoma" w:cs="Cambria-BoldItalic"/>
      <w:b/>
      <w:bCs/>
      <w:iCs/>
      <w:caps/>
      <w:sz w:val="28"/>
    </w:rPr>
  </w:style>
  <w:style w:type="paragraph" w:styleId="Titolo3">
    <w:name w:val="heading 3"/>
    <w:next w:val="Normale"/>
    <w:link w:val="Titolo3Carattere"/>
    <w:autoRedefine/>
    <w:uiPriority w:val="9"/>
    <w:unhideWhenUsed/>
    <w:qFormat/>
    <w:rsid w:val="00D3048B"/>
    <w:pPr>
      <w:keepNext/>
      <w:spacing w:before="240" w:after="60" w:line="240" w:lineRule="auto"/>
      <w:outlineLvl w:val="2"/>
    </w:pPr>
    <w:rPr>
      <w:rFonts w:ascii="Tahoma" w:eastAsia="Times New Roman" w:hAnsi="Tahoma" w:cs="Times New Roman"/>
      <w:b/>
      <w:bCs/>
      <w:i/>
      <w:caps/>
      <w:sz w:val="28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D3048B"/>
    <w:rPr>
      <w:rFonts w:ascii="Tahoma" w:eastAsia="Times New Roman" w:hAnsi="Tahoma" w:cs="Times New Roman"/>
      <w:b/>
      <w:bCs/>
      <w:i/>
      <w:caps/>
      <w:sz w:val="28"/>
      <w:szCs w:val="26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785A29"/>
    <w:rPr>
      <w:rFonts w:ascii="Tahoma" w:hAnsi="Tahoma" w:cs="Cambria-BoldItalic"/>
      <w:b/>
      <w:bCs/>
      <w:iCs/>
      <w:caps/>
      <w:sz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72A28"/>
    <w:rPr>
      <w:rFonts w:ascii="Tahoma" w:eastAsiaTheme="majorEastAsia" w:hAnsi="Tahoma" w:cstheme="majorBidi"/>
      <w:b/>
      <w:bCs/>
      <w:caps/>
      <w:color w:val="365F91" w:themeColor="accent1" w:themeShade="BF"/>
      <w:sz w:val="44"/>
      <w:szCs w:val="28"/>
    </w:rPr>
  </w:style>
  <w:style w:type="character" w:styleId="Testosegnaposto">
    <w:name w:val="Placeholder Text"/>
    <w:basedOn w:val="Carpredefinitoparagrafo"/>
    <w:uiPriority w:val="99"/>
    <w:semiHidden/>
    <w:rsid w:val="00BD4F83"/>
    <w:rPr>
      <w:color w:val="808080"/>
    </w:rPr>
  </w:style>
  <w:style w:type="table" w:styleId="Grigliatabella">
    <w:name w:val="Table Grid"/>
    <w:basedOn w:val="Tabellanormale"/>
    <w:uiPriority w:val="59"/>
    <w:rsid w:val="00C204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idascalia">
    <w:name w:val="caption"/>
    <w:basedOn w:val="Normale"/>
    <w:next w:val="Normale"/>
    <w:uiPriority w:val="35"/>
    <w:unhideWhenUsed/>
    <w:qFormat/>
    <w:rsid w:val="00C204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856579"/>
    <w:pPr>
      <w:jc w:val="left"/>
      <w:outlineLvl w:val="9"/>
    </w:pPr>
    <w:rPr>
      <w:rFonts w:asciiTheme="majorHAnsi" w:hAnsiTheme="majorHAnsi"/>
      <w:caps w:val="0"/>
      <w:sz w:val="28"/>
    </w:rPr>
  </w:style>
  <w:style w:type="paragraph" w:styleId="Sommario1">
    <w:name w:val="toc 1"/>
    <w:basedOn w:val="Normale"/>
    <w:next w:val="Normale"/>
    <w:autoRedefine/>
    <w:uiPriority w:val="39"/>
    <w:unhideWhenUsed/>
    <w:rsid w:val="00856579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856579"/>
    <w:pPr>
      <w:spacing w:after="100"/>
      <w:ind w:left="280"/>
    </w:pPr>
  </w:style>
  <w:style w:type="paragraph" w:styleId="Sommario3">
    <w:name w:val="toc 3"/>
    <w:basedOn w:val="Normale"/>
    <w:next w:val="Normale"/>
    <w:autoRedefine/>
    <w:uiPriority w:val="39"/>
    <w:unhideWhenUsed/>
    <w:rsid w:val="00856579"/>
    <w:pPr>
      <w:spacing w:after="100"/>
      <w:ind w:left="560"/>
    </w:pPr>
  </w:style>
  <w:style w:type="character" w:styleId="Collegamentoipertestuale">
    <w:name w:val="Hyperlink"/>
    <w:basedOn w:val="Carpredefinitoparagrafo"/>
    <w:uiPriority w:val="99"/>
    <w:unhideWhenUsed/>
    <w:rsid w:val="00856579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304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3048B"/>
    <w:rPr>
      <w:rFonts w:ascii="Tahoma" w:hAnsi="Tahoma"/>
      <w:sz w:val="28"/>
    </w:rPr>
  </w:style>
  <w:style w:type="paragraph" w:styleId="Pidipagina">
    <w:name w:val="footer"/>
    <w:basedOn w:val="Normale"/>
    <w:link w:val="PidipaginaCarattere"/>
    <w:uiPriority w:val="99"/>
    <w:unhideWhenUsed/>
    <w:rsid w:val="00D304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048B"/>
    <w:rPr>
      <w:rFonts w:ascii="Tahoma" w:hAnsi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D10AD6-BB5B-477E-BCD3-750C18619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9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verbasolution-pc</dc:creator>
  <cp:lastModifiedBy>verbasolution-pc</cp:lastModifiedBy>
  <cp:revision>40</cp:revision>
  <cp:lastPrinted>2013-01-09T17:21:00Z</cp:lastPrinted>
  <dcterms:created xsi:type="dcterms:W3CDTF">2012-12-21T17:30:00Z</dcterms:created>
  <dcterms:modified xsi:type="dcterms:W3CDTF">2013-01-09T17:22:00Z</dcterms:modified>
</cp:coreProperties>
</file>